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9C" w:rsidRDefault="006C7F9C" w:rsidP="006C7F9C">
      <w:r>
        <w:t>ООО «</w:t>
      </w:r>
      <w:proofErr w:type="spellStart"/>
      <w:r>
        <w:t>Ростагросервис</w:t>
      </w:r>
      <w:proofErr w:type="spellEnd"/>
      <w:r>
        <w:t>»</w:t>
      </w:r>
    </w:p>
    <w:p w:rsidR="00163055" w:rsidRDefault="00163055" w:rsidP="006C7F9C"/>
    <w:p w:rsidR="0059712A" w:rsidRDefault="006C7F9C" w:rsidP="006C7F9C">
      <w:bookmarkStart w:id="0" w:name="_GoBack"/>
      <w:bookmarkEnd w:id="0"/>
      <w:r>
        <w:t xml:space="preserve">Инновационный продукт: </w:t>
      </w:r>
      <w:r w:rsidRPr="006C7F9C">
        <w:t xml:space="preserve">Инновационные системы точного земледелия производства </w:t>
      </w:r>
      <w:proofErr w:type="spellStart"/>
      <w:r w:rsidRPr="006C7F9C">
        <w:t>Agroglobal</w:t>
      </w:r>
      <w:proofErr w:type="spellEnd"/>
    </w:p>
    <w:p w:rsidR="006C7F9C" w:rsidRPr="006C7F9C" w:rsidRDefault="006C7F9C" w:rsidP="006C7F9C">
      <w:pPr>
        <w:pStyle w:val="a3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Система параллельного вождения предназначена для использования на сельскохозяйственной технике в качестве </w:t>
      </w:r>
      <w:proofErr w:type="spellStart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begin"/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instrText xml:space="preserve"> HYPERLINK "http://agroglobal.pro/agronavigator-agn-at5/" </w:instrText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separate"/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курсоуказателя</w:t>
      </w:r>
      <w:proofErr w:type="spellEnd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fldChar w:fldCharType="end"/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 при выполнении работ по опрыскиванию и внесению твердых удобрений.  Устройство использует сигналы глобальной системы позиционирования с целью определения текущего местоположения устройства и информирует оператора об отклонении от заданного курса с точностью до 20 см от ряда к ряду, а при использовании системы </w:t>
      </w:r>
      <w:hyperlink r:id="rId4" w:history="1">
        <w:r w:rsidRPr="006C7F9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RTK RTSM 3</w:t>
        </w:r>
      </w:hyperlink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нашего производства точность от ряда к ряду составляет 2 см. </w:t>
      </w:r>
      <w:proofErr w:type="spellStart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Курсоуказатель</w:t>
      </w:r>
      <w:proofErr w:type="spellEnd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позволяет также производить измерение площади и периметра поля.</w:t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Проведение в течение двух лет научно-исследовательских и опытно-конструкторских работ по созданию систем </w:t>
      </w:r>
      <w:proofErr w:type="spellStart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курсоуказания</w:t>
      </w:r>
      <w:proofErr w:type="spellEnd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для сельскохозяйственных машин и авиатехники позволило ООО «</w:t>
      </w:r>
      <w:proofErr w:type="spellStart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РостАгроСервис</w:t>
      </w:r>
      <w:proofErr w:type="spellEnd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в 2017 году запустить серийный выпуск </w:t>
      </w:r>
      <w:proofErr w:type="spellStart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курсоуказателей</w:t>
      </w:r>
      <w:proofErr w:type="spellEnd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под маркой «</w:t>
      </w:r>
      <w:proofErr w:type="spellStart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Агроглобал</w:t>
      </w:r>
      <w:proofErr w:type="spellEnd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».</w:t>
      </w:r>
    </w:p>
    <w:p w:rsidR="006C7F9C" w:rsidRPr="006C7F9C" w:rsidRDefault="006C7F9C" w:rsidP="006C7F9C">
      <w:pPr>
        <w:pStyle w:val="3"/>
        <w:spacing w:before="225" w:beforeAutospacing="0" w:after="30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C7F9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Конкурентные преимущества системы параллельного вождения от компании «</w:t>
      </w:r>
      <w:proofErr w:type="spellStart"/>
      <w:r w:rsidRPr="006C7F9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РостАгроСервис</w:t>
      </w:r>
      <w:proofErr w:type="spellEnd"/>
      <w:r w:rsidRPr="006C7F9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».</w:t>
      </w:r>
    </w:p>
    <w:p w:rsidR="006C7F9C" w:rsidRPr="006C7F9C" w:rsidRDefault="006C7F9C" w:rsidP="006C7F9C">
      <w:pPr>
        <w:pStyle w:val="a3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Разработчики системы параллельного вождения при создании </w:t>
      </w:r>
      <w:hyperlink r:id="rId5" w:history="1">
        <w:r w:rsidRPr="006C7F9C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прибора для навигации</w:t>
        </w:r>
      </w:hyperlink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 сельскохозяйственных работ учли недостатки имеющихся на рынке аналогов. Для производства собственных приборов компания закупает комплектующие детали у проверенных производителей Канады и Кореи.</w:t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Комплекс «</w:t>
      </w:r>
      <w:proofErr w:type="spellStart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Агроглобал</w:t>
      </w:r>
      <w:proofErr w:type="spellEnd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» оснащен собственным программным обеспечением, имеет уникальный алгоритм работы, отличается простым и стильным дизайном.</w:t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«</w:t>
      </w:r>
      <w:proofErr w:type="spellStart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Агроглобал</w:t>
      </w:r>
      <w:proofErr w:type="spellEnd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» достаточно прост в эксплуатации, а его цена на 30-50% ниже, чем у зарубежных и отечественных конкурентов.</w:t>
      </w:r>
    </w:p>
    <w:p w:rsidR="006C7F9C" w:rsidRPr="006C7F9C" w:rsidRDefault="006C7F9C" w:rsidP="006C7F9C">
      <w:pPr>
        <w:pStyle w:val="a3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6C7F9C" w:rsidRPr="006C7F9C" w:rsidRDefault="006C7F9C" w:rsidP="006C7F9C">
      <w:pPr>
        <w:pStyle w:val="3"/>
        <w:spacing w:before="225" w:beforeAutospacing="0" w:after="300" w:afterAutospacing="0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6C7F9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Что дает использование </w:t>
      </w:r>
      <w:proofErr w:type="spellStart"/>
      <w:r w:rsidRPr="006C7F9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курсоуказателя</w:t>
      </w:r>
      <w:proofErr w:type="spellEnd"/>
      <w:r w:rsidRPr="006C7F9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сельхозпредприятиям</w:t>
      </w:r>
    </w:p>
    <w:p w:rsidR="006C7F9C" w:rsidRPr="006C7F9C" w:rsidRDefault="006C7F9C" w:rsidP="006C7F9C">
      <w:pPr>
        <w:pStyle w:val="a3"/>
        <w:spacing w:before="0" w:beforeAutospacing="0" w:after="24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Уникальность собственной технологии ООО «</w:t>
      </w:r>
      <w:proofErr w:type="spellStart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РостАгроСервис</w:t>
      </w:r>
      <w:proofErr w:type="spellEnd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– это компенсация смещения координат навигационного приемника при изменении группировки спутников, автоматизация для удобства использования низкоквалифицированными рабочими. К бесспорным плюсам </w:t>
      </w:r>
      <w:proofErr w:type="spellStart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курсоуказателя</w:t>
      </w:r>
      <w:proofErr w:type="spellEnd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также следует </w:t>
      </w:r>
      <w:proofErr w:type="gramStart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>отнести:</w:t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–</w:t>
      </w:r>
      <w:proofErr w:type="gramEnd"/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уменьшение погрешности вождения транспортного средства;</w:t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– сокращение временных затрат на проведение работ;</w:t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– увеличение загруженности транспорта за счет проведения работ в условиях с ограниченной видимостью;</w:t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– сокращение затрат на ГСМ и вносимые удобрения;</w:t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– потенциальное повышение урожайности;</w:t>
      </w:r>
      <w:r w:rsidRPr="006C7F9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– возможность контроля проделанных работ через загрузку и визуализацию треков движения ТС.</w:t>
      </w:r>
    </w:p>
    <w:p w:rsidR="006C7F9C" w:rsidRDefault="006C7F9C" w:rsidP="006C7F9C"/>
    <w:p w:rsidR="006C7F9C" w:rsidRPr="006C7F9C" w:rsidRDefault="006C7F9C" w:rsidP="006C7F9C"/>
    <w:sectPr w:rsidR="006C7F9C" w:rsidRPr="006C7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F9C"/>
    <w:rsid w:val="00163055"/>
    <w:rsid w:val="0059712A"/>
    <w:rsid w:val="006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5E356-8C94-4861-A032-0E4B9B7A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C7F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-main">
    <w:name w:val="address-main"/>
    <w:basedOn w:val="a"/>
    <w:rsid w:val="006C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C7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llibricontact1">
    <w:name w:val="callibri_contact1"/>
    <w:basedOn w:val="a0"/>
    <w:rsid w:val="006C7F9C"/>
  </w:style>
  <w:style w:type="character" w:customStyle="1" w:styleId="calpodmena">
    <w:name w:val="cal_podmena"/>
    <w:basedOn w:val="a0"/>
    <w:rsid w:val="006C7F9C"/>
  </w:style>
  <w:style w:type="character" w:styleId="a4">
    <w:name w:val="Hyperlink"/>
    <w:basedOn w:val="a0"/>
    <w:uiPriority w:val="99"/>
    <w:unhideWhenUsed/>
    <w:rsid w:val="006C7F9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C7F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0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groglobal.pro/agroglobal-agn8000/" TargetMode="External"/><Relationship Id="rId4" Type="http://schemas.openxmlformats.org/officeDocument/2006/relationships/hyperlink" Target="http://agroglobal.pro/rtk-rtsm-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Владимир Лавров</cp:lastModifiedBy>
  <cp:revision>2</cp:revision>
  <dcterms:created xsi:type="dcterms:W3CDTF">2020-11-11T08:47:00Z</dcterms:created>
  <dcterms:modified xsi:type="dcterms:W3CDTF">2020-11-13T09:25:00Z</dcterms:modified>
</cp:coreProperties>
</file>